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244" w:rsidRPr="00033244" w:rsidRDefault="00033244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32"/>
          <w:szCs w:val="28"/>
        </w:rPr>
      </w:pPr>
      <w:r w:rsidRPr="00033244">
        <w:rPr>
          <w:rFonts w:ascii="PT Astra Serif" w:hAnsi="PT Astra Serif" w:cs="Times New Roman"/>
          <w:b/>
          <w:sz w:val="32"/>
          <w:szCs w:val="28"/>
        </w:rPr>
        <w:t xml:space="preserve">Общественники обсудили основные итоги деятельности </w:t>
      </w:r>
      <w:proofErr w:type="spellStart"/>
      <w:r w:rsidRPr="00033244">
        <w:rPr>
          <w:rFonts w:ascii="PT Astra Serif" w:hAnsi="PT Astra Serif" w:cs="Times New Roman"/>
          <w:b/>
          <w:sz w:val="32"/>
          <w:szCs w:val="28"/>
        </w:rPr>
        <w:t>минфина</w:t>
      </w:r>
      <w:proofErr w:type="spellEnd"/>
      <w:r w:rsidRPr="00033244">
        <w:rPr>
          <w:rFonts w:ascii="PT Astra Serif" w:hAnsi="PT Astra Serif" w:cs="Times New Roman"/>
          <w:b/>
          <w:sz w:val="32"/>
          <w:szCs w:val="28"/>
        </w:rPr>
        <w:t xml:space="preserve"> области в 2022 году</w:t>
      </w:r>
    </w:p>
    <w:p w:rsidR="003742AC" w:rsidRPr="00585613" w:rsidRDefault="00033244" w:rsidP="00585613">
      <w:pPr>
        <w:spacing w:after="12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008474" cy="3006256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8372" cy="300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3244" w:rsidRPr="00033244" w:rsidRDefault="00033244" w:rsidP="00033244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033244">
        <w:rPr>
          <w:rFonts w:ascii="PT Astra Serif" w:hAnsi="PT Astra Serif" w:cs="Times New Roman"/>
          <w:noProof/>
          <w:sz w:val="28"/>
          <w:szCs w:val="28"/>
          <w:lang w:eastAsia="ru-RU"/>
        </w:rPr>
        <w:t>Состоялось заключительное в этом году заседание Общественного совета при министерстве финансов Саратовской области. Руководитель ведомства Ирина Бегинина представила членам совета принятый закон об областном бюджете на 2023 год и на плановый период 2024 и 2025 годов. По словам министра, приоритетом региональной бюджетной политики остается исполнение всех социальных обязательств и достижение национальных целей развития, определенных Президентом России. «</w:t>
      </w:r>
      <w:r w:rsidRPr="00033244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Главная задача на следующую трехлетку для нас – нахождение оптимального соотношения между потребностями в бюджетных расходах и возможностями доходных источников для обеспечения сбалансированности и устойчивости бюджетной системы</w:t>
      </w:r>
      <w:r w:rsidRPr="00033244">
        <w:rPr>
          <w:rFonts w:ascii="PT Astra Serif" w:hAnsi="PT Astra Serif" w:cs="Times New Roman"/>
          <w:noProof/>
          <w:sz w:val="28"/>
          <w:szCs w:val="28"/>
          <w:lang w:eastAsia="ru-RU"/>
        </w:rPr>
        <w:t>», – подчеркнула Ирина Бегинина.</w:t>
      </w:r>
    </w:p>
    <w:p w:rsidR="00033244" w:rsidRPr="00033244" w:rsidRDefault="00033244" w:rsidP="00033244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033244">
        <w:rPr>
          <w:rFonts w:ascii="PT Astra Serif" w:hAnsi="PT Astra Serif" w:cs="Times New Roman"/>
          <w:noProof/>
          <w:sz w:val="28"/>
          <w:szCs w:val="28"/>
          <w:lang w:eastAsia="ru-RU"/>
        </w:rPr>
        <w:t>Глава ведомства рассказала о новациях следующего года, в том числе о введении единого налогового счета и единого пособия на детей, а также озвучила основные параметры бюджета, в которых заложены расходы на повышение оплаты труда в бюджетной сфере, увеличение финансовой поддержки местных бюджетов, реализацию инвестиционных проектов. Коснулись и вопросов исполнения бюджета текущего года.</w:t>
      </w:r>
      <w:bookmarkStart w:id="0" w:name="_GoBack"/>
      <w:bookmarkEnd w:id="0"/>
    </w:p>
    <w:p w:rsidR="00033244" w:rsidRPr="00033244" w:rsidRDefault="00033244" w:rsidP="00033244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033244">
        <w:rPr>
          <w:rFonts w:ascii="PT Astra Serif" w:hAnsi="PT Astra Serif" w:cs="Times New Roman"/>
          <w:noProof/>
          <w:sz w:val="28"/>
          <w:szCs w:val="28"/>
          <w:lang w:eastAsia="ru-RU"/>
        </w:rPr>
        <w:t>Также на заседании обсудили долговую политику региона, которая в этом году была сфокусирована на поддержании долга на экономически безопасном уровне. «</w:t>
      </w:r>
      <w:r w:rsidRPr="00033244">
        <w:rPr>
          <w:rFonts w:ascii="PT Astra Serif" w:hAnsi="PT Astra Serif" w:cs="Times New Roman"/>
          <w:i/>
          <w:noProof/>
          <w:sz w:val="28"/>
          <w:szCs w:val="28"/>
          <w:lang w:eastAsia="ru-RU"/>
        </w:rPr>
        <w:t>Работа по оптимизации долгового портфеля региона в последующие годы будет продолжена. Расходы на обслуживание государственного долга области на начало декабря составили 880,3 млн рублей – это почти на треть ниже чем в прошлом году. Высвобождаемые средства направляются на решение социально значимых вопросов в интересах жителей области</w:t>
      </w:r>
      <w:r w:rsidRPr="00033244">
        <w:rPr>
          <w:rFonts w:ascii="PT Astra Serif" w:hAnsi="PT Astra Serif" w:cs="Times New Roman"/>
          <w:noProof/>
          <w:sz w:val="28"/>
          <w:szCs w:val="28"/>
          <w:lang w:eastAsia="ru-RU"/>
        </w:rPr>
        <w:t>», – добавила министр. В ноябре текущего года рейтинг кредитоспособности Саратовской области подтвержден на уровне ruA- со стабильным прогнозом.</w:t>
      </w:r>
    </w:p>
    <w:p w:rsidR="003742AC" w:rsidRPr="00033244" w:rsidRDefault="00033244" w:rsidP="00033244">
      <w:pPr>
        <w:spacing w:after="120" w:line="240" w:lineRule="auto"/>
        <w:ind w:firstLine="709"/>
        <w:jc w:val="both"/>
        <w:rPr>
          <w:rFonts w:ascii="PT Astra Serif" w:hAnsi="PT Astra Serif" w:cs="Times New Roman"/>
          <w:noProof/>
          <w:sz w:val="28"/>
          <w:szCs w:val="28"/>
          <w:lang w:eastAsia="ru-RU"/>
        </w:rPr>
      </w:pPr>
      <w:r w:rsidRPr="00033244">
        <w:rPr>
          <w:rFonts w:ascii="PT Astra Serif" w:hAnsi="PT Astra Serif" w:cs="Times New Roman"/>
          <w:noProof/>
          <w:sz w:val="28"/>
          <w:szCs w:val="28"/>
          <w:lang w:eastAsia="ru-RU"/>
        </w:rPr>
        <w:t>Завершая заседание, члены общественного совета утвердили план работы на будущий год.</w:t>
      </w:r>
    </w:p>
    <w:p w:rsidR="00033244" w:rsidRDefault="00033244" w:rsidP="007E098A">
      <w:pPr>
        <w:spacing w:after="12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033244" w:rsidSect="0046287A">
      <w:pgSz w:w="11906" w:h="16838"/>
      <w:pgMar w:top="709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985"/>
    <w:rsid w:val="00033244"/>
    <w:rsid w:val="001612A0"/>
    <w:rsid w:val="00275EA2"/>
    <w:rsid w:val="002B4C73"/>
    <w:rsid w:val="002F405B"/>
    <w:rsid w:val="003742AC"/>
    <w:rsid w:val="003E64C7"/>
    <w:rsid w:val="00451742"/>
    <w:rsid w:val="0046287A"/>
    <w:rsid w:val="00525933"/>
    <w:rsid w:val="00581F1A"/>
    <w:rsid w:val="00585613"/>
    <w:rsid w:val="0070777E"/>
    <w:rsid w:val="0073476B"/>
    <w:rsid w:val="00744E55"/>
    <w:rsid w:val="007E098A"/>
    <w:rsid w:val="007E3B9C"/>
    <w:rsid w:val="00A764F8"/>
    <w:rsid w:val="00A90985"/>
    <w:rsid w:val="00B51971"/>
    <w:rsid w:val="00B86F20"/>
    <w:rsid w:val="00CC2470"/>
    <w:rsid w:val="00DC2340"/>
    <w:rsid w:val="00DD307C"/>
    <w:rsid w:val="00DE63C8"/>
    <w:rsid w:val="00FA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098A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098A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51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F40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5856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4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Погорелова Екатерина Игоревна</dc:creator>
  <cp:lastModifiedBy>Хохлова Анна Юрьевна</cp:lastModifiedBy>
  <cp:revision>6</cp:revision>
  <cp:lastPrinted>2021-09-24T14:37:00Z</cp:lastPrinted>
  <dcterms:created xsi:type="dcterms:W3CDTF">2022-03-18T07:10:00Z</dcterms:created>
  <dcterms:modified xsi:type="dcterms:W3CDTF">2022-12-22T12:02:00Z</dcterms:modified>
</cp:coreProperties>
</file>